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4ACB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  <w:r w:rsidRPr="00BB585C">
        <w:rPr>
          <w:rFonts w:ascii="Times New Roman" w:hAnsi="Times New Roman" w:cs="Times New Roman"/>
          <w:b/>
          <w:bCs/>
          <w:kern w:val="0"/>
          <w:lang w:val="en-US"/>
        </w:rPr>
        <w:t>Critical Policy Review: How BC old-growth forest policy help conserve caribou</w:t>
      </w:r>
    </w:p>
    <w:p w14:paraId="51532CFB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  <w:r w:rsidRPr="00BB585C">
        <w:rPr>
          <w:rFonts w:ascii="Times New Roman" w:hAnsi="Times New Roman" w:cs="Times New Roman"/>
          <w:b/>
          <w:bCs/>
          <w:kern w:val="0"/>
          <w:lang w:val="en-US"/>
        </w:rPr>
        <w:t>population?</w:t>
      </w:r>
    </w:p>
    <w:p w14:paraId="338C01B2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</w:p>
    <w:p w14:paraId="7EF16DD9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By</w:t>
      </w:r>
    </w:p>
    <w:p w14:paraId="6A406696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</w:p>
    <w:p w14:paraId="0F1027C7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  <w:proofErr w:type="spellStart"/>
      <w:r w:rsidRPr="00BB585C">
        <w:rPr>
          <w:rFonts w:ascii="Times New Roman" w:hAnsi="Times New Roman" w:cs="Times New Roman"/>
          <w:kern w:val="0"/>
          <w:lang w:val="en-US"/>
        </w:rPr>
        <w:t>Thi</w:t>
      </w:r>
      <w:proofErr w:type="spellEnd"/>
      <w:r w:rsidRPr="00BB585C">
        <w:rPr>
          <w:rFonts w:ascii="Times New Roman" w:hAnsi="Times New Roman" w:cs="Times New Roman"/>
          <w:kern w:val="0"/>
          <w:lang w:val="en-US"/>
        </w:rPr>
        <w:t xml:space="preserve"> Phan</w:t>
      </w:r>
    </w:p>
    <w:p w14:paraId="79D2C033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 xml:space="preserve">Bob </w:t>
      </w:r>
      <w:proofErr w:type="spellStart"/>
      <w:r w:rsidRPr="00BB585C">
        <w:rPr>
          <w:rFonts w:ascii="Times New Roman" w:hAnsi="Times New Roman" w:cs="Times New Roman"/>
          <w:kern w:val="0"/>
          <w:lang w:val="en-US"/>
        </w:rPr>
        <w:t>Gaglardi</w:t>
      </w:r>
      <w:proofErr w:type="spellEnd"/>
      <w:r w:rsidRPr="00BB585C">
        <w:rPr>
          <w:rFonts w:ascii="Times New Roman" w:hAnsi="Times New Roman" w:cs="Times New Roman"/>
          <w:kern w:val="0"/>
          <w:lang w:val="en-US"/>
        </w:rPr>
        <w:t xml:space="preserve"> School of Business and Economics</w:t>
      </w:r>
    </w:p>
    <w:p w14:paraId="25246C99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Thompson Rivers University</w:t>
      </w:r>
    </w:p>
    <w:p w14:paraId="5953D803" w14:textId="513E848F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 xml:space="preserve">Email: </w:t>
      </w:r>
      <w:hyperlink r:id="rId4" w:history="1">
        <w:r w:rsidRPr="00BB585C">
          <w:rPr>
            <w:rStyle w:val="Hyperlink"/>
            <w:rFonts w:ascii="Times New Roman" w:hAnsi="Times New Roman" w:cs="Times New Roman"/>
            <w:kern w:val="0"/>
            <w:lang w:val="en-US"/>
          </w:rPr>
          <w:t>phant191@mytru.ca</w:t>
        </w:r>
      </w:hyperlink>
    </w:p>
    <w:p w14:paraId="4A3086ED" w14:textId="77777777" w:rsid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5FF597E6" w14:textId="222DFD1C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  <w:r w:rsidRPr="00BB585C">
        <w:rPr>
          <w:rFonts w:ascii="Times New Roman" w:hAnsi="Times New Roman" w:cs="Times New Roman"/>
          <w:b/>
          <w:bCs/>
          <w:kern w:val="0"/>
          <w:lang w:val="en-US"/>
        </w:rPr>
        <w:t>ABSTRACT</w:t>
      </w:r>
    </w:p>
    <w:p w14:paraId="7FC9DDA2" w14:textId="77777777" w:rsidR="00BB585C" w:rsidRPr="00BB585C" w:rsidRDefault="00BB585C" w:rsidP="00BB5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lang w:val="en-US"/>
        </w:rPr>
      </w:pPr>
    </w:p>
    <w:p w14:paraId="6BD13EAD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The main objective of the project is to enhance the policy connection between old growth forest</w:t>
      </w:r>
    </w:p>
    <w:p w14:paraId="555E50CF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preservation and caribou conservation strategy. Caribou species rely on old-growth forest to</w:t>
      </w:r>
    </w:p>
    <w:p w14:paraId="53ED730C" w14:textId="764FEF46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provide lichen as its main food source. British Columbia has developed policies to protect old</w:t>
      </w:r>
      <w:r>
        <w:rPr>
          <w:rFonts w:ascii="Times New Roman" w:hAnsi="Times New Roman" w:cs="Times New Roman"/>
          <w:kern w:val="0"/>
          <w:lang w:val="en-US"/>
        </w:rPr>
        <w:t>-</w:t>
      </w:r>
      <w:r w:rsidRPr="00BB585C">
        <w:rPr>
          <w:rFonts w:ascii="Times New Roman" w:hAnsi="Times New Roman" w:cs="Times New Roman"/>
          <w:kern w:val="0"/>
          <w:lang w:val="en-US"/>
        </w:rPr>
        <w:t>growth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Pr="00BB585C">
        <w:rPr>
          <w:rFonts w:ascii="Times New Roman" w:hAnsi="Times New Roman" w:cs="Times New Roman"/>
          <w:kern w:val="0"/>
          <w:lang w:val="en-US"/>
        </w:rPr>
        <w:t>forest and indirectly protect caribou habitat. Besides that, there are other methods to</w:t>
      </w:r>
    </w:p>
    <w:p w14:paraId="57637630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preserve this species, for example, predator control like wolf reduction or nutrition enhancement</w:t>
      </w:r>
    </w:p>
    <w:p w14:paraId="1DB9FFAF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like maternal penning. However, these methods are targeting short-term species conservation. A</w:t>
      </w:r>
    </w:p>
    <w:p w14:paraId="6432DDFE" w14:textId="3A44468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 xml:space="preserve">significant amount of old-growth forest needs to be reserved for caribou restoration as part of </w:t>
      </w:r>
      <w:proofErr w:type="spellStart"/>
      <w:r w:rsidRPr="00BB585C">
        <w:rPr>
          <w:rFonts w:ascii="Times New Roman" w:hAnsi="Times New Roman" w:cs="Times New Roman"/>
          <w:kern w:val="0"/>
          <w:lang w:val="en-US"/>
        </w:rPr>
        <w:t>longterm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Pr="00BB585C">
        <w:rPr>
          <w:rFonts w:ascii="Times New Roman" w:hAnsi="Times New Roman" w:cs="Times New Roman"/>
          <w:kern w:val="0"/>
          <w:lang w:val="en-US"/>
        </w:rPr>
        <w:t>forestry planning. However, this will lead to a substantial opportunity cost in terms of lost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Pr="00BB585C">
        <w:rPr>
          <w:rFonts w:ascii="Times New Roman" w:hAnsi="Times New Roman" w:cs="Times New Roman"/>
          <w:kern w:val="0"/>
          <w:lang w:val="en-US"/>
        </w:rPr>
        <w:t>logging revenue for the British Columbia economy. The critical question then becomes as to how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Pr="00BB585C">
        <w:rPr>
          <w:rFonts w:ascii="Times New Roman" w:hAnsi="Times New Roman" w:cs="Times New Roman"/>
          <w:kern w:val="0"/>
          <w:lang w:val="en-US"/>
        </w:rPr>
        <w:t>policymakers can balance the logging revenue in forestry lost and contribute the ecosystem</w:t>
      </w:r>
    </w:p>
    <w:p w14:paraId="0E7B34C4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services value of sustaining a healthy caribou habitat in the old growth forest. The goal of this</w:t>
      </w:r>
    </w:p>
    <w:p w14:paraId="27A3EE5D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project is to demonstrate that preserving old-growth forests can significantly enhance British</w:t>
      </w:r>
    </w:p>
    <w:p w14:paraId="56FC313D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Columbia's ecosystem services and natural capital through the maintenance of a viable caribou</w:t>
      </w:r>
    </w:p>
    <w:p w14:paraId="23F9C7A1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population. This research conducts a comprehensive review of the current forest preservation</w:t>
      </w:r>
    </w:p>
    <w:p w14:paraId="406C367E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policies and offers a critical analysis on how these policies can be enhanced to serve as effective</w:t>
      </w:r>
    </w:p>
    <w:p w14:paraId="127352CC" w14:textId="77777777" w:rsid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BB585C">
        <w:rPr>
          <w:rFonts w:ascii="Times New Roman" w:hAnsi="Times New Roman" w:cs="Times New Roman"/>
          <w:kern w:val="0"/>
          <w:lang w:val="en-US"/>
        </w:rPr>
        <w:t>strategic tools for caribou conservation.</w:t>
      </w:r>
    </w:p>
    <w:p w14:paraId="42345599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</w:p>
    <w:p w14:paraId="6D3C1979" w14:textId="77777777" w:rsidR="00BB585C" w:rsidRPr="00BB585C" w:rsidRDefault="00BB585C" w:rsidP="00BB58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en-US"/>
        </w:rPr>
      </w:pPr>
      <w:r w:rsidRPr="00BB585C">
        <w:rPr>
          <w:rFonts w:ascii="Times New Roman" w:hAnsi="Times New Roman" w:cs="Times New Roman"/>
          <w:b/>
          <w:bCs/>
          <w:kern w:val="0"/>
          <w:lang w:val="en-US"/>
        </w:rPr>
        <w:t>Keywords: Caribou Population, Policy Review, Old Growth Forest, British Columbia,</w:t>
      </w:r>
    </w:p>
    <w:p w14:paraId="32FDD19F" w14:textId="35AA2E18" w:rsidR="00861AA3" w:rsidRPr="00BB585C" w:rsidRDefault="00BB585C" w:rsidP="00BB585C">
      <w:pPr>
        <w:rPr>
          <w:b/>
          <w:bCs/>
        </w:rPr>
      </w:pPr>
      <w:r w:rsidRPr="00BB585C">
        <w:rPr>
          <w:rFonts w:ascii="Times New Roman" w:hAnsi="Times New Roman" w:cs="Times New Roman"/>
          <w:b/>
          <w:bCs/>
          <w:kern w:val="0"/>
          <w:lang w:val="en-US"/>
        </w:rPr>
        <w:t>Economics of Conservation</w:t>
      </w:r>
    </w:p>
    <w:sectPr w:rsidR="00861AA3" w:rsidRPr="00BB5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5C"/>
    <w:rsid w:val="00044F1C"/>
    <w:rsid w:val="00335006"/>
    <w:rsid w:val="00861AA3"/>
    <w:rsid w:val="00B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FCA7E"/>
  <w15:chartTrackingRefBased/>
  <w15:docId w15:val="{59B23A56-A340-F742-B50B-78BFE12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58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t191@mytr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Phan</dc:creator>
  <cp:keywords/>
  <dc:description/>
  <cp:lastModifiedBy>Thi Phan</cp:lastModifiedBy>
  <cp:revision>1</cp:revision>
  <dcterms:created xsi:type="dcterms:W3CDTF">2025-03-04T02:18:00Z</dcterms:created>
  <dcterms:modified xsi:type="dcterms:W3CDTF">2025-03-04T02:21:00Z</dcterms:modified>
</cp:coreProperties>
</file>